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3A" w:rsidRDefault="00C47DE5" w:rsidP="009A31BD">
      <w:pPr>
        <w:jc w:val="center"/>
        <w:rPr>
          <w:rFonts w:ascii="標楷體" w:eastAsia="標楷體" w:hAnsi="標楷體"/>
          <w:sz w:val="20"/>
          <w:szCs w:val="20"/>
          <w:lang w:val="x-none" w:eastAsia="zh-HK"/>
        </w:rPr>
      </w:pPr>
      <w:r>
        <w:rPr>
          <w:rFonts w:ascii="標楷體" w:eastAsia="標楷體" w:hAnsi="標楷體" w:cs="Times New Roman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5pt;margin-top:-25.9pt;width:479.9pt;height:810.05pt;z-index:-251658752;mso-wrap-edited:f" wrapcoords="0 45 -53 21577 21547 21577 21547 45 0 45">
            <v:imagedata r:id="rId6" o:title=""/>
          </v:shape>
          <o:OLEObject Type="Embed" ProgID="Word.Picture.8" ShapeID="_x0000_s1026" DrawAspect="Content" ObjectID="_1689058699" r:id="rId7"/>
        </w:pict>
      </w:r>
    </w:p>
    <w:p w:rsidR="00340F3A" w:rsidRDefault="00340F3A" w:rsidP="009A31BD">
      <w:pPr>
        <w:jc w:val="center"/>
        <w:rPr>
          <w:rFonts w:ascii="標楷體" w:eastAsia="標楷體" w:hAnsi="標楷體"/>
          <w:sz w:val="20"/>
          <w:szCs w:val="20"/>
          <w:lang w:val="x-none" w:eastAsia="zh-HK"/>
        </w:rPr>
      </w:pPr>
    </w:p>
    <w:p w:rsidR="00340F3A" w:rsidRDefault="00340F3A" w:rsidP="009A31BD">
      <w:pPr>
        <w:jc w:val="center"/>
        <w:rPr>
          <w:rFonts w:ascii="標楷體" w:eastAsia="標楷體" w:hAnsi="標楷體"/>
          <w:sz w:val="20"/>
          <w:szCs w:val="20"/>
          <w:lang w:val="x-none" w:eastAsia="zh-HK"/>
        </w:rPr>
      </w:pPr>
    </w:p>
    <w:p w:rsidR="00340F3A" w:rsidRDefault="00340F3A" w:rsidP="009A31BD">
      <w:pPr>
        <w:jc w:val="center"/>
        <w:rPr>
          <w:rFonts w:ascii="標楷體" w:eastAsia="標楷體" w:hAnsi="標楷體"/>
          <w:sz w:val="20"/>
          <w:szCs w:val="20"/>
          <w:lang w:val="x-none" w:eastAsia="zh-HK"/>
        </w:rPr>
      </w:pPr>
    </w:p>
    <w:p w:rsidR="00282AC2" w:rsidRPr="00C47DE5" w:rsidRDefault="003F1595" w:rsidP="00C47DE5">
      <w:pPr>
        <w:ind w:firstLineChars="1600" w:firstLine="3840"/>
        <w:rPr>
          <w:rFonts w:ascii="標楷體" w:eastAsia="標楷體" w:hAnsi="標楷體"/>
          <w:lang w:val="x-none"/>
        </w:rPr>
      </w:pPr>
      <w:bookmarkStart w:id="0" w:name="_GoBack"/>
      <w:bookmarkEnd w:id="0"/>
      <w:r w:rsidRPr="00C47DE5">
        <w:rPr>
          <w:rFonts w:ascii="標楷體" w:eastAsia="標楷體" w:hAnsi="標楷體"/>
          <w:lang w:val="x-none"/>
        </w:rPr>
        <w:t>抗疫閱讀</w:t>
      </w:r>
    </w:p>
    <w:p w:rsidR="006C7248" w:rsidRDefault="00282AC2" w:rsidP="00C47DE5">
      <w:pPr>
        <w:ind w:firstLineChars="2600" w:firstLine="5200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蔡淑榕老師</w:t>
      </w:r>
    </w:p>
    <w:p w:rsidR="003F1595" w:rsidRPr="00340F3A" w:rsidRDefault="00340F3A" w:rsidP="00340F3A">
      <w:pPr>
        <w:ind w:firstLineChars="2600" w:firstLine="5200"/>
        <w:rPr>
          <w:rFonts w:ascii="標楷體" w:eastAsia="標楷體" w:hAnsi="標楷體"/>
          <w:sz w:val="20"/>
          <w:szCs w:val="20"/>
          <w:lang w:val="x-none"/>
        </w:rPr>
      </w:pPr>
      <w:r>
        <w:rPr>
          <w:rFonts w:ascii="標楷體" w:eastAsia="標楷體" w:hAnsi="標楷體" w:hint="eastAsia"/>
          <w:sz w:val="20"/>
          <w:szCs w:val="20"/>
          <w:lang w:val="x-none" w:eastAsia="zh-HK"/>
        </w:rPr>
        <w:t>(2020</w:t>
      </w:r>
      <w:r>
        <w:rPr>
          <w:rFonts w:ascii="標楷體" w:eastAsia="標楷體" w:hAnsi="標楷體" w:hint="eastAsia"/>
          <w:sz w:val="20"/>
          <w:szCs w:val="20"/>
          <w:lang w:val="x-none"/>
        </w:rPr>
        <w:t>年8月)</w:t>
      </w:r>
    </w:p>
    <w:p w:rsidR="00340F3A" w:rsidRDefault="009A31BD" w:rsidP="00340F3A">
      <w:pPr>
        <w:ind w:firstLineChars="700" w:firstLine="14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閱讀是自由的，不必受限於個人的職業或能力。</w:t>
      </w:r>
      <w:r w:rsidR="00804431" w:rsidRPr="00340F3A">
        <w:rPr>
          <w:rFonts w:ascii="標楷體" w:eastAsia="標楷體" w:hAnsi="標楷體"/>
          <w:sz w:val="20"/>
          <w:szCs w:val="20"/>
          <w:lang w:val="x-none"/>
        </w:rPr>
        <w:t>我任教中文</w:t>
      </w:r>
    </w:p>
    <w:p w:rsidR="00340F3A" w:rsidRDefault="00804431" w:rsidP="00340F3A">
      <w:pPr>
        <w:ind w:firstLineChars="250" w:firstLine="5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，但閱讀興趣從不限於文學。</w:t>
      </w:r>
      <w:r w:rsidR="006E5FD3" w:rsidRPr="00340F3A">
        <w:rPr>
          <w:rFonts w:ascii="標楷體" w:eastAsia="標楷體" w:hAnsi="標楷體"/>
          <w:sz w:val="20"/>
          <w:szCs w:val="20"/>
          <w:lang w:val="x-none"/>
        </w:rPr>
        <w:t>相較《字花</w:t>
      </w:r>
      <w:r w:rsidR="006E5FD3"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r w:rsidR="006E5FD3" w:rsidRPr="00340F3A">
        <w:rPr>
          <w:rFonts w:ascii="標楷體" w:eastAsia="標楷體" w:hAnsi="標楷體"/>
          <w:sz w:val="20"/>
          <w:szCs w:val="20"/>
          <w:lang w:val="x-none"/>
        </w:rPr>
        <w:t>、《聯合文學</w:t>
      </w:r>
      <w:r w:rsidR="006E5FD3"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r w:rsidR="006E5FD3" w:rsidRPr="00340F3A">
        <w:rPr>
          <w:rFonts w:ascii="標楷體" w:eastAsia="標楷體" w:hAnsi="標楷體"/>
          <w:sz w:val="20"/>
          <w:szCs w:val="20"/>
          <w:lang w:val="x-none"/>
        </w:rPr>
        <w:t>類的文學刊物，我更</w:t>
      </w:r>
    </w:p>
    <w:p w:rsidR="00804431" w:rsidRPr="00340F3A" w:rsidRDefault="006E5FD3" w:rsidP="00340F3A">
      <w:pPr>
        <w:ind w:firstLineChars="150" w:firstLine="300"/>
        <w:jc w:val="both"/>
        <w:rPr>
          <w:rFonts w:ascii="標楷體" w:eastAsia="標楷體" w:hAnsi="標楷體"/>
          <w:sz w:val="20"/>
          <w:szCs w:val="20"/>
          <w:lang w:val="x-none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愛探討科學地理的《國家地理雜誌</w:t>
      </w: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r w:rsidRPr="00340F3A">
        <w:rPr>
          <w:rFonts w:ascii="標楷體" w:eastAsia="標楷體" w:hAnsi="標楷體"/>
          <w:sz w:val="20"/>
          <w:szCs w:val="20"/>
          <w:lang w:val="x-none"/>
        </w:rPr>
        <w:t>；</w:t>
      </w:r>
      <w:r w:rsidR="00804431" w:rsidRPr="00340F3A">
        <w:rPr>
          <w:rFonts w:ascii="標楷體" w:eastAsia="標楷體" w:hAnsi="標楷體"/>
          <w:sz w:val="20"/>
          <w:szCs w:val="20"/>
          <w:lang w:val="x-none"/>
        </w:rPr>
        <w:t>家中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亦</w:t>
      </w:r>
      <w:r w:rsidR="00804431" w:rsidRPr="00340F3A">
        <w:rPr>
          <w:rFonts w:ascii="標楷體" w:eastAsia="標楷體" w:hAnsi="標楷體"/>
          <w:sz w:val="20"/>
          <w:szCs w:val="20"/>
          <w:lang w:val="x-none"/>
        </w:rPr>
        <w:t>有一整列的</w:t>
      </w:r>
      <w:r w:rsidRPr="00340F3A">
        <w:rPr>
          <w:rFonts w:ascii="標楷體" w:eastAsia="標楷體" w:hAnsi="標楷體"/>
          <w:sz w:val="20"/>
          <w:szCs w:val="20"/>
          <w:lang w:val="x-none"/>
        </w:rPr>
        <w:t>書架全</w:t>
      </w:r>
      <w:r w:rsidR="00804431" w:rsidRPr="00340F3A">
        <w:rPr>
          <w:rFonts w:ascii="標楷體" w:eastAsia="標楷體" w:hAnsi="標楷體"/>
          <w:sz w:val="20"/>
          <w:szCs w:val="20"/>
          <w:lang w:val="x-none"/>
        </w:rPr>
        <w:t>放置心理學、精神科的書籍。</w:t>
      </w:r>
    </w:p>
    <w:p w:rsidR="00804431" w:rsidRPr="00340F3A" w:rsidRDefault="00804431" w:rsidP="00804431">
      <w:pPr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340F3A" w:rsidRDefault="009A31BD" w:rsidP="00340F3A">
      <w:pPr>
        <w:ind w:firstLineChars="200" w:firstLine="4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閱讀是快樂的，一旦投入其中，世界的紛擾彷彿也被隔絕在外。</w:t>
      </w:r>
      <w:r w:rsidR="003F1595" w:rsidRPr="00340F3A">
        <w:rPr>
          <w:rFonts w:ascii="標楷體" w:eastAsia="標楷體" w:hAnsi="標楷體" w:hint="eastAsia"/>
          <w:sz w:val="20"/>
          <w:szCs w:val="20"/>
          <w:lang w:val="x-none"/>
        </w:rPr>
        <w:t>2</w:t>
      </w:r>
      <w:r w:rsidR="003F1595" w:rsidRPr="00340F3A">
        <w:rPr>
          <w:rFonts w:ascii="標楷體" w:eastAsia="標楷體" w:hAnsi="標楷體"/>
          <w:sz w:val="20"/>
          <w:szCs w:val="20"/>
          <w:lang w:val="x-none"/>
        </w:rPr>
        <w:t>020年，</w:t>
      </w:r>
      <w:proofErr w:type="gramStart"/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疫症襲</w:t>
      </w:r>
      <w:proofErr w:type="gramEnd"/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來，</w:t>
      </w:r>
      <w:r w:rsidR="003F1595" w:rsidRPr="00340F3A">
        <w:rPr>
          <w:rFonts w:ascii="標楷體" w:eastAsia="標楷體" w:hAnsi="標楷體"/>
          <w:sz w:val="20"/>
          <w:szCs w:val="20"/>
          <w:lang w:val="x-none"/>
        </w:rPr>
        <w:t>全港停課四</w:t>
      </w:r>
    </w:p>
    <w:p w:rsidR="00340F3A" w:rsidRDefault="003F1595" w:rsidP="00340F3A">
      <w:pPr>
        <w:ind w:firstLineChars="200" w:firstLine="4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個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月。教學如常，但</w:t>
      </w:r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大家的心靈是否也安好如昔？</w:t>
      </w:r>
      <w:r w:rsidR="00527D6B" w:rsidRPr="00340F3A">
        <w:rPr>
          <w:rFonts w:ascii="標楷體" w:eastAsia="標楷體" w:hAnsi="標楷體"/>
          <w:sz w:val="20"/>
          <w:szCs w:val="20"/>
          <w:lang w:val="x-none"/>
        </w:rPr>
        <w:t>停課</w:t>
      </w:r>
      <w:proofErr w:type="gramStart"/>
      <w:r w:rsidR="00527D6B" w:rsidRPr="00340F3A">
        <w:rPr>
          <w:rFonts w:ascii="標楷體" w:eastAsia="標楷體" w:hAnsi="標楷體"/>
          <w:sz w:val="20"/>
          <w:szCs w:val="20"/>
          <w:lang w:val="x-none"/>
        </w:rPr>
        <w:t>期間，</w:t>
      </w:r>
      <w:proofErr w:type="gramEnd"/>
      <w:r w:rsidR="00B60563" w:rsidRPr="00340F3A">
        <w:rPr>
          <w:rFonts w:ascii="標楷體" w:eastAsia="標楷體" w:hAnsi="標楷體"/>
          <w:sz w:val="20"/>
          <w:szCs w:val="20"/>
          <w:lang w:val="x-none"/>
        </w:rPr>
        <w:t>面對膨脹失序的時間，</w:t>
      </w:r>
      <w:r w:rsidR="00527D6B" w:rsidRPr="00340F3A">
        <w:rPr>
          <w:rFonts w:ascii="標楷體" w:eastAsia="標楷體" w:hAnsi="標楷體"/>
          <w:sz w:val="20"/>
          <w:szCs w:val="20"/>
          <w:lang w:val="x-none"/>
        </w:rPr>
        <w:t>有種焦躁如</w:t>
      </w:r>
    </w:p>
    <w:p w:rsidR="009A31BD" w:rsidRPr="00340F3A" w:rsidRDefault="00527D6B" w:rsidP="00340F3A">
      <w:pPr>
        <w:ind w:firstLineChars="450" w:firstLine="900"/>
        <w:jc w:val="both"/>
        <w:rPr>
          <w:rFonts w:ascii="標楷體" w:eastAsia="標楷體" w:hAnsi="標楷體"/>
          <w:sz w:val="20"/>
          <w:szCs w:val="20"/>
          <w:lang w:val="x-none"/>
        </w:rPr>
      </w:pP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影</w:t>
      </w: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隨形</w:t>
      </w:r>
      <w:proofErr w:type="gramEnd"/>
      <w:r w:rsidR="00B60563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唯有</w:t>
      </w:r>
      <w:r w:rsidR="00B60563" w:rsidRPr="00340F3A">
        <w:rPr>
          <w:rFonts w:ascii="標楷體" w:eastAsia="標楷體" w:hAnsi="標楷體"/>
          <w:sz w:val="20"/>
          <w:szCs w:val="20"/>
          <w:lang w:val="x-none"/>
        </w:rPr>
        <w:t>閱讀能安撫躁動的思緒。</w:t>
      </w:r>
      <w:r w:rsidR="00833120" w:rsidRPr="00340F3A">
        <w:rPr>
          <w:rFonts w:ascii="標楷體" w:eastAsia="標楷體" w:hAnsi="標楷體"/>
          <w:sz w:val="20"/>
          <w:szCs w:val="20"/>
          <w:lang w:val="x-none"/>
        </w:rPr>
        <w:t>閱讀，</w:t>
      </w:r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似乎也</w:t>
      </w:r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是一種抗</w:t>
      </w:r>
      <w:proofErr w:type="gramStart"/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疫</w:t>
      </w:r>
      <w:proofErr w:type="gramEnd"/>
      <w:r w:rsidR="00AA20AF" w:rsidRPr="00340F3A">
        <w:rPr>
          <w:rFonts w:ascii="標楷體" w:eastAsia="標楷體" w:hAnsi="標楷體"/>
          <w:sz w:val="20"/>
          <w:szCs w:val="20"/>
          <w:lang w:val="x-none"/>
        </w:rPr>
        <w:t>手段</w:t>
      </w:r>
      <w:r w:rsidR="00094AE4" w:rsidRPr="00340F3A">
        <w:rPr>
          <w:rFonts w:ascii="標楷體" w:eastAsia="標楷體" w:hAnsi="標楷體"/>
          <w:sz w:val="20"/>
          <w:szCs w:val="20"/>
          <w:lang w:val="x-none"/>
        </w:rPr>
        <w:t>。</w:t>
      </w:r>
    </w:p>
    <w:p w:rsidR="009A31BD" w:rsidRPr="00340F3A" w:rsidRDefault="009A31BD" w:rsidP="001F527B">
      <w:pPr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AA20AF" w:rsidRPr="00340F3A" w:rsidRDefault="00AA20AF" w:rsidP="00340F3A">
      <w:pPr>
        <w:ind w:firstLineChars="700" w:firstLine="1400"/>
        <w:jc w:val="both"/>
        <w:rPr>
          <w:rFonts w:ascii="標楷體" w:eastAsia="標楷體" w:hAnsi="標楷體"/>
          <w:sz w:val="20"/>
          <w:szCs w:val="20"/>
          <w:lang w:val="x-none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因此</w:t>
      </w:r>
      <w:r w:rsidR="009A31BD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Pr="00340F3A">
        <w:rPr>
          <w:rFonts w:ascii="標楷體" w:eastAsia="標楷體" w:hAnsi="標楷體"/>
          <w:sz w:val="20"/>
          <w:szCs w:val="20"/>
          <w:lang w:val="x-none"/>
        </w:rPr>
        <w:t>我亦展開了一場「抗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疫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閱讀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」，以下</w:t>
      </w:r>
      <w:r w:rsidR="006E5FD3" w:rsidRPr="00340F3A">
        <w:rPr>
          <w:rFonts w:ascii="標楷體" w:eastAsia="標楷體" w:hAnsi="標楷體"/>
          <w:sz w:val="20"/>
          <w:szCs w:val="20"/>
          <w:lang w:val="x-none"/>
        </w:rPr>
        <w:t>為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其中三本</w:t>
      </w:r>
      <w:r w:rsidR="009A31BD" w:rsidRPr="00340F3A">
        <w:rPr>
          <w:rFonts w:ascii="標楷體" w:eastAsia="標楷體" w:hAnsi="標楷體"/>
          <w:sz w:val="20"/>
          <w:szCs w:val="20"/>
          <w:lang w:val="x-none"/>
        </w:rPr>
        <w:t>，它們風格內容</w:t>
      </w:r>
      <w:proofErr w:type="gramStart"/>
      <w:r w:rsidR="009A31BD" w:rsidRPr="00340F3A">
        <w:rPr>
          <w:rFonts w:ascii="標楷體" w:eastAsia="標楷體" w:hAnsi="標楷體"/>
          <w:sz w:val="20"/>
          <w:szCs w:val="20"/>
          <w:lang w:val="x-none"/>
        </w:rPr>
        <w:t>迥</w:t>
      </w:r>
      <w:proofErr w:type="gramEnd"/>
      <w:r w:rsidR="009A31BD" w:rsidRPr="00340F3A">
        <w:rPr>
          <w:rFonts w:ascii="標楷體" w:eastAsia="標楷體" w:hAnsi="標楷體"/>
          <w:sz w:val="20"/>
          <w:szCs w:val="20"/>
          <w:lang w:val="x-none"/>
        </w:rPr>
        <w:t>異，</w:t>
      </w:r>
      <w:r w:rsidR="006E5FD3" w:rsidRPr="00340F3A">
        <w:rPr>
          <w:rFonts w:ascii="標楷體" w:eastAsia="標楷體" w:hAnsi="標楷體"/>
          <w:sz w:val="20"/>
          <w:szCs w:val="20"/>
          <w:lang w:val="x-none"/>
        </w:rPr>
        <w:t>都是好書：</w:t>
      </w:r>
    </w:p>
    <w:p w:rsidR="00AA20AF" w:rsidRPr="00340F3A" w:rsidRDefault="00340F3A" w:rsidP="00340F3A">
      <w:pPr>
        <w:pStyle w:val="a3"/>
        <w:ind w:leftChars="0" w:left="360" w:firstLineChars="600" w:firstLine="1200"/>
        <w:jc w:val="both"/>
        <w:rPr>
          <w:rFonts w:ascii="標楷體" w:eastAsia="標楷體" w:hAnsi="標楷體"/>
          <w:sz w:val="20"/>
          <w:szCs w:val="20"/>
          <w:lang w:val="x-none"/>
        </w:rPr>
      </w:pPr>
      <w:r>
        <w:rPr>
          <w:rFonts w:ascii="標楷體" w:eastAsia="標楷體" w:hAnsi="標楷體" w:hint="eastAsia"/>
          <w:sz w:val="20"/>
          <w:szCs w:val="20"/>
          <w:lang w:val="x-none" w:eastAsia="zh-HK"/>
        </w:rPr>
        <w:t>1.</w:t>
      </w:r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卡</w:t>
      </w:r>
      <w:proofErr w:type="gramStart"/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繆</w:t>
      </w:r>
      <w:proofErr w:type="gramEnd"/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《鼠疫</w:t>
      </w:r>
      <w:r w:rsidR="005C0590"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</w:p>
    <w:p w:rsidR="005C0590" w:rsidRPr="00340F3A" w:rsidRDefault="00340F3A" w:rsidP="00340F3A">
      <w:pPr>
        <w:pStyle w:val="a3"/>
        <w:ind w:leftChars="0" w:left="360" w:firstLineChars="600" w:firstLine="1200"/>
        <w:jc w:val="both"/>
        <w:rPr>
          <w:rFonts w:ascii="標楷體" w:eastAsia="標楷體" w:hAnsi="標楷體"/>
          <w:sz w:val="20"/>
          <w:szCs w:val="20"/>
          <w:lang w:val="x-none"/>
        </w:rPr>
      </w:pPr>
      <w:r>
        <w:rPr>
          <w:rFonts w:ascii="標楷體" w:eastAsia="標楷體" w:hAnsi="標楷體" w:hint="eastAsia"/>
          <w:sz w:val="20"/>
          <w:szCs w:val="20"/>
          <w:lang w:val="x-none" w:eastAsia="zh-HK"/>
        </w:rPr>
        <w:t>2.</w:t>
      </w:r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榮格</w:t>
      </w:r>
      <w:proofErr w:type="gramStart"/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《</w:t>
      </w:r>
      <w:proofErr w:type="gramEnd"/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人及其象徵：榮格思想精華</w:t>
      </w:r>
      <w:proofErr w:type="gramStart"/>
      <w:r w:rsidR="005C0590"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proofErr w:type="gramEnd"/>
    </w:p>
    <w:p w:rsidR="005C0590" w:rsidRPr="00340F3A" w:rsidRDefault="00340F3A" w:rsidP="00340F3A">
      <w:pPr>
        <w:pStyle w:val="a3"/>
        <w:ind w:leftChars="0" w:left="360" w:firstLineChars="600" w:firstLine="1200"/>
        <w:jc w:val="both"/>
        <w:rPr>
          <w:rFonts w:ascii="標楷體" w:eastAsia="標楷體" w:hAnsi="標楷體"/>
          <w:sz w:val="20"/>
          <w:szCs w:val="20"/>
          <w:lang w:val="x-none"/>
        </w:rPr>
      </w:pPr>
      <w:r>
        <w:rPr>
          <w:rFonts w:ascii="標楷體" w:eastAsia="標楷體" w:hAnsi="標楷體" w:hint="eastAsia"/>
          <w:sz w:val="20"/>
          <w:szCs w:val="20"/>
          <w:lang w:val="x-none" w:eastAsia="zh-HK"/>
        </w:rPr>
        <w:t>3.</w:t>
      </w:r>
      <w:r w:rsidR="005C0590" w:rsidRPr="00340F3A">
        <w:rPr>
          <w:rFonts w:ascii="標楷體" w:eastAsia="標楷體" w:hAnsi="標楷體"/>
          <w:sz w:val="20"/>
          <w:szCs w:val="20"/>
          <w:lang w:val="x-none"/>
        </w:rPr>
        <w:t>邁可</w:t>
      </w:r>
      <w:proofErr w:type="gramStart"/>
      <w:r w:rsidR="005C0590" w:rsidRPr="00340F3A">
        <w:rPr>
          <w:rFonts w:ascii="標楷體" w:eastAsia="標楷體" w:hAnsi="標楷體" w:cs="微軟正黑體"/>
          <w:sz w:val="20"/>
          <w:szCs w:val="20"/>
          <w:lang w:val="x-none"/>
        </w:rPr>
        <w:t>‧</w:t>
      </w:r>
      <w:proofErr w:type="spellStart"/>
      <w:proofErr w:type="gramEnd"/>
      <w:r w:rsidR="005C0590" w:rsidRPr="00340F3A">
        <w:rPr>
          <w:rFonts w:ascii="標楷體" w:eastAsia="標楷體" w:hAnsi="標楷體" w:cs="微軟正黑體"/>
          <w:sz w:val="20"/>
          <w:szCs w:val="20"/>
          <w:lang w:val="x-none"/>
        </w:rPr>
        <w:t>桑德爾《錢買不到的東西</w:t>
      </w:r>
      <w:proofErr w:type="spellEnd"/>
      <w:r w:rsidR="005C0590" w:rsidRPr="00340F3A">
        <w:rPr>
          <w:rFonts w:ascii="標楷體" w:eastAsia="標楷體" w:hAnsi="標楷體" w:cs="微軟正黑體"/>
          <w:sz w:val="20"/>
          <w:szCs w:val="20"/>
          <w:lang w:val="x-none"/>
        </w:rPr>
        <w:t>——</w:t>
      </w:r>
      <w:proofErr w:type="spellStart"/>
      <w:r w:rsidR="005C0590" w:rsidRPr="00340F3A">
        <w:rPr>
          <w:rFonts w:ascii="標楷體" w:eastAsia="標楷體" w:hAnsi="標楷體" w:cs="微軟正黑體"/>
          <w:sz w:val="20"/>
          <w:szCs w:val="20"/>
          <w:lang w:val="x-none"/>
        </w:rPr>
        <w:t>金錢與正義的攻防</w:t>
      </w:r>
      <w:proofErr w:type="spellEnd"/>
      <w:r w:rsidR="005C0590" w:rsidRPr="00340F3A">
        <w:rPr>
          <w:rFonts w:ascii="標楷體" w:eastAsia="標楷體" w:hAnsi="標楷體" w:cs="微軟正黑體"/>
          <w:sz w:val="20"/>
          <w:szCs w:val="20"/>
          <w:lang w:val="x-none"/>
        </w:rPr>
        <w:t>》</w:t>
      </w:r>
    </w:p>
    <w:p w:rsidR="00D9785E" w:rsidRPr="00340F3A" w:rsidRDefault="00D9785E" w:rsidP="001F527B">
      <w:pPr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340F3A" w:rsidRDefault="005C0590" w:rsidP="00340F3A">
      <w:pPr>
        <w:widowControl/>
        <w:ind w:firstLineChars="750" w:firstLine="15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《鼠疫</w:t>
      </w: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r w:rsidR="00833120" w:rsidRPr="00340F3A">
        <w:rPr>
          <w:rFonts w:ascii="標楷體" w:eastAsia="標楷體" w:hAnsi="標楷體"/>
          <w:sz w:val="20"/>
          <w:szCs w:val="20"/>
          <w:lang w:val="x-none"/>
        </w:rPr>
        <w:t>是卡</w:t>
      </w:r>
      <w:proofErr w:type="gramStart"/>
      <w:r w:rsidR="00833120" w:rsidRPr="00340F3A">
        <w:rPr>
          <w:rFonts w:ascii="標楷體" w:eastAsia="標楷體" w:hAnsi="標楷體"/>
          <w:sz w:val="20"/>
          <w:szCs w:val="20"/>
          <w:lang w:val="x-none"/>
        </w:rPr>
        <w:t>繆</w:t>
      </w:r>
      <w:proofErr w:type="gramEnd"/>
      <w:r w:rsidR="00833120" w:rsidRPr="00340F3A">
        <w:rPr>
          <w:rFonts w:ascii="標楷體" w:eastAsia="標楷體" w:hAnsi="標楷體"/>
          <w:sz w:val="20"/>
          <w:szCs w:val="20"/>
          <w:lang w:val="x-none"/>
        </w:rPr>
        <w:t>的經典文學作品，</w:t>
      </w:r>
      <w:r w:rsidR="00E93955" w:rsidRPr="00340F3A">
        <w:rPr>
          <w:rFonts w:ascii="標楷體" w:eastAsia="標楷體" w:hAnsi="標楷體"/>
          <w:sz w:val="20"/>
          <w:szCs w:val="20"/>
          <w:lang w:val="x-none"/>
        </w:rPr>
        <w:t>隱喻納粹德國佔領法國、侵害歐洲。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故事</w:t>
      </w:r>
      <w:r w:rsidR="00833120" w:rsidRPr="00340F3A">
        <w:rPr>
          <w:rFonts w:ascii="標楷體" w:eastAsia="標楷體" w:hAnsi="標楷體"/>
          <w:sz w:val="20"/>
          <w:szCs w:val="20"/>
          <w:lang w:val="x-none"/>
        </w:rPr>
        <w:t>講述一場悄悄</w:t>
      </w:r>
    </w:p>
    <w:p w:rsidR="00340F3A" w:rsidRDefault="00833120" w:rsidP="00340F3A">
      <w:pPr>
        <w:widowControl/>
        <w:ind w:firstLineChars="850" w:firstLine="17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醞釀的鼠疫</w:t>
      </w:r>
      <w:r w:rsidR="00E93955" w:rsidRPr="00340F3A">
        <w:rPr>
          <w:rFonts w:ascii="標楷體" w:eastAsia="標楷體" w:hAnsi="標楷體"/>
          <w:sz w:val="20"/>
          <w:szCs w:val="20"/>
          <w:lang w:val="x-none"/>
        </w:rPr>
        <w:t>（亦稱「黑死病」）</w:t>
      </w:r>
      <w:r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="00E93955" w:rsidRPr="00340F3A">
        <w:rPr>
          <w:rFonts w:ascii="標楷體" w:eastAsia="標楷體" w:hAnsi="標楷體"/>
          <w:sz w:val="20"/>
          <w:szCs w:val="20"/>
          <w:lang w:val="x-none"/>
        </w:rPr>
        <w:t>瘟</w:t>
      </w:r>
      <w:r w:rsidR="00E93955" w:rsidRPr="00340F3A">
        <w:rPr>
          <w:rFonts w:ascii="標楷體" w:eastAsia="標楷體" w:hAnsi="標楷體" w:hint="eastAsia"/>
          <w:sz w:val="20"/>
          <w:szCs w:val="20"/>
          <w:lang w:val="x-none"/>
        </w:rPr>
        <w:t>疫</w:t>
      </w:r>
      <w:r w:rsidR="00E93955" w:rsidRPr="00340F3A">
        <w:rPr>
          <w:rFonts w:ascii="標楷體" w:eastAsia="標楷體" w:hAnsi="標楷體"/>
          <w:sz w:val="20"/>
          <w:szCs w:val="20"/>
          <w:lang w:val="x-none"/>
        </w:rPr>
        <w:t>帶來巨大的絕望，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人人自危。</w:t>
      </w:r>
      <w:r w:rsidR="00B05BD2" w:rsidRPr="00340F3A">
        <w:rPr>
          <w:rFonts w:ascii="標楷體" w:eastAsia="標楷體" w:hAnsi="標楷體"/>
          <w:sz w:val="20"/>
          <w:szCs w:val="20"/>
          <w:lang w:val="x-none"/>
        </w:rPr>
        <w:t>不論人的貧富善惡，</w:t>
      </w:r>
    </w:p>
    <w:p w:rsidR="00340F3A" w:rsidRDefault="0049629A" w:rsidP="00340F3A">
      <w:pPr>
        <w:widowControl/>
        <w:ind w:firstLineChars="850" w:firstLine="17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死亡</w:t>
      </w:r>
      <w:r w:rsidR="00B05BD2" w:rsidRPr="00340F3A">
        <w:rPr>
          <w:rFonts w:ascii="標楷體" w:eastAsia="標楷體" w:hAnsi="標楷體"/>
          <w:sz w:val="20"/>
          <w:szCs w:val="20"/>
          <w:lang w:val="x-none"/>
        </w:rPr>
        <w:t>都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一視同仁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Pr="00340F3A">
        <w:rPr>
          <w:rFonts w:ascii="標楷體" w:eastAsia="標楷體" w:hAnsi="標楷體"/>
          <w:sz w:val="20"/>
          <w:szCs w:val="20"/>
          <w:lang w:val="x-none"/>
        </w:rPr>
        <w:t>讓人無法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不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質疑生命的意義。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「荒謬」是卡</w:t>
      </w:r>
      <w:proofErr w:type="gramStart"/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繆</w:t>
      </w:r>
      <w:proofErr w:type="gramEnd"/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思想的軸，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世界是荒謬</w:t>
      </w:r>
    </w:p>
    <w:p w:rsidR="00340F3A" w:rsidRDefault="0049629A" w:rsidP="00340F3A">
      <w:pPr>
        <w:widowControl/>
        <w:ind w:firstLineChars="850" w:firstLine="17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的</w:t>
      </w:r>
      <w:r w:rsidR="00D9785E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生命是荒謬的，</w:t>
      </w:r>
      <w:r w:rsidR="003D4E94" w:rsidRPr="00340F3A">
        <w:rPr>
          <w:rFonts w:ascii="標楷體" w:eastAsia="標楷體" w:hAnsi="標楷體"/>
          <w:sz w:val="20"/>
          <w:szCs w:val="20"/>
          <w:lang w:val="x-none"/>
        </w:rPr>
        <w:t>不存在既定的因果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，我們認為「應然」的事，生命從來不曾應允。</w:t>
      </w:r>
    </w:p>
    <w:p w:rsidR="00340F3A" w:rsidRDefault="00F450CC" w:rsidP="00340F3A">
      <w:pPr>
        <w:widowControl/>
        <w:ind w:firstLineChars="850" w:firstLine="17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有誰能解釋一個無辜小孩的病逝？</w:t>
      </w:r>
      <w:r w:rsidR="00D9785E" w:rsidRPr="00340F3A">
        <w:rPr>
          <w:rFonts w:ascii="標楷體" w:eastAsia="標楷體" w:hAnsi="標楷體"/>
          <w:sz w:val="20"/>
          <w:szCs w:val="20"/>
          <w:lang w:val="x-none"/>
        </w:rPr>
        <w:t>而面對荒謬，人該如何自處？書中人物</w:t>
      </w:r>
      <w:r w:rsidR="00F226AB" w:rsidRPr="00340F3A">
        <w:rPr>
          <w:rFonts w:ascii="標楷體" w:eastAsia="標楷體" w:hAnsi="標楷體"/>
          <w:sz w:val="20"/>
          <w:szCs w:val="20"/>
          <w:lang w:val="x-none"/>
        </w:rPr>
        <w:t>作出</w:t>
      </w:r>
      <w:r w:rsidR="00D9785E" w:rsidRPr="00340F3A">
        <w:rPr>
          <w:rFonts w:ascii="標楷體" w:eastAsia="標楷體" w:hAnsi="標楷體"/>
          <w:sz w:val="20"/>
          <w:szCs w:val="20"/>
          <w:lang w:val="x-none"/>
        </w:rPr>
        <w:t>不同選</w:t>
      </w:r>
    </w:p>
    <w:p w:rsidR="00D9785E" w:rsidRPr="00340F3A" w:rsidRDefault="00D9785E" w:rsidP="00340F3A">
      <w:pPr>
        <w:widowControl/>
        <w:ind w:firstLineChars="850" w:firstLine="1700"/>
        <w:jc w:val="both"/>
        <w:rPr>
          <w:rFonts w:ascii="標楷體" w:eastAsia="標楷體" w:hAnsi="標楷體"/>
          <w:sz w:val="20"/>
          <w:szCs w:val="20"/>
          <w:lang w:val="x-none"/>
        </w:rPr>
      </w:pP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擇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，而卡繆在書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中亦給出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他的答案。</w:t>
      </w:r>
    </w:p>
    <w:p w:rsidR="001F527B" w:rsidRPr="00340F3A" w:rsidRDefault="001F527B" w:rsidP="001F527B">
      <w:pPr>
        <w:widowControl/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340F3A" w:rsidRDefault="003071B2" w:rsidP="00340F3A">
      <w:pPr>
        <w:widowControl/>
        <w:ind w:firstLineChars="250" w:firstLine="500"/>
        <w:jc w:val="both"/>
        <w:rPr>
          <w:rFonts w:ascii="標楷體" w:eastAsia="標楷體" w:hAnsi="標楷體" w:cs="新細明體"/>
          <w:sz w:val="20"/>
          <w:szCs w:val="20"/>
          <w:lang w:val="x-none" w:eastAsia="zh-HK"/>
        </w:rPr>
      </w:pP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《</w:t>
      </w:r>
      <w:proofErr w:type="gramEnd"/>
      <w:r w:rsidR="00F226AB" w:rsidRPr="00340F3A">
        <w:rPr>
          <w:rFonts w:ascii="標楷體" w:eastAsia="標楷體" w:hAnsi="標楷體"/>
          <w:sz w:val="20"/>
          <w:szCs w:val="20"/>
          <w:lang w:val="x-none"/>
        </w:rPr>
        <w:t>人及其象徵</w:t>
      </w:r>
      <w:r w:rsidR="00D9785E" w:rsidRPr="00340F3A">
        <w:rPr>
          <w:rFonts w:ascii="標楷體" w:eastAsia="標楷體" w:hAnsi="標楷體"/>
          <w:sz w:val="20"/>
          <w:szCs w:val="20"/>
          <w:lang w:val="x-none"/>
        </w:rPr>
        <w:t>：榮格思想精華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》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是</w:t>
      </w:r>
      <w:r w:rsidR="00D9785E" w:rsidRPr="00340F3A">
        <w:rPr>
          <w:rFonts w:ascii="標楷體" w:eastAsia="標楷體" w:hAnsi="標楷體"/>
          <w:sz w:val="20"/>
          <w:szCs w:val="20"/>
          <w:lang w:val="x-none"/>
        </w:rPr>
        <w:t>榮格臨終前最後的著作，是一本心理學論文集。書中歸納榮格</w:t>
      </w:r>
      <w:r w:rsidR="00D9785E" w:rsidRPr="00340F3A">
        <w:rPr>
          <w:rFonts w:ascii="標楷體" w:eastAsia="標楷體" w:hAnsi="標楷體" w:cs="新細明體"/>
          <w:sz w:val="20"/>
          <w:szCs w:val="20"/>
          <w:lang w:val="x-none"/>
        </w:rPr>
        <w:t>畢生</w:t>
      </w:r>
    </w:p>
    <w:p w:rsidR="00340F3A" w:rsidRDefault="00D9785E" w:rsidP="00340F3A">
      <w:pPr>
        <w:widowControl/>
        <w:ind w:firstLineChars="250" w:firstLine="5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研究的重心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——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人的心靈</w:t>
      </w:r>
      <w:r w:rsidR="00442174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以「夢」及「象徵」</w:t>
      </w:r>
      <w:r w:rsidR="007B6AA3" w:rsidRPr="00340F3A">
        <w:rPr>
          <w:rFonts w:ascii="標楷體" w:eastAsia="標楷體" w:hAnsi="標楷體"/>
          <w:sz w:val="20"/>
          <w:szCs w:val="20"/>
          <w:lang w:val="x-none"/>
        </w:rPr>
        <w:t>探討人的</w:t>
      </w:r>
      <w:r w:rsidR="003071B2" w:rsidRPr="00340F3A">
        <w:rPr>
          <w:rFonts w:ascii="標楷體" w:eastAsia="標楷體" w:hAnsi="標楷體"/>
          <w:sz w:val="20"/>
          <w:szCs w:val="20"/>
          <w:lang w:val="x-none"/>
        </w:rPr>
        <w:t>潛意識</w:t>
      </w:r>
      <w:r w:rsidR="007B6AA3" w:rsidRPr="00340F3A">
        <w:rPr>
          <w:rFonts w:ascii="標楷體" w:eastAsia="標楷體" w:hAnsi="標楷體"/>
          <w:sz w:val="20"/>
          <w:szCs w:val="20"/>
          <w:lang w:val="x-none"/>
        </w:rPr>
        <w:t>。現代社會重視理性，</w:t>
      </w:r>
      <w:r w:rsidR="00B05BD2" w:rsidRPr="00340F3A">
        <w:rPr>
          <w:rFonts w:ascii="標楷體" w:eastAsia="標楷體" w:hAnsi="標楷體"/>
          <w:sz w:val="20"/>
          <w:szCs w:val="20"/>
          <w:lang w:val="x-none"/>
        </w:rPr>
        <w:t>視「夢」為</w:t>
      </w:r>
      <w:r w:rsidR="007B6AA3" w:rsidRPr="00340F3A">
        <w:rPr>
          <w:rFonts w:ascii="標楷體" w:eastAsia="標楷體" w:hAnsi="標楷體"/>
          <w:sz w:val="20"/>
          <w:szCs w:val="20"/>
          <w:lang w:val="x-none"/>
        </w:rPr>
        <w:t>無</w:t>
      </w:r>
    </w:p>
    <w:p w:rsidR="00340F3A" w:rsidRDefault="00C776CB" w:rsidP="00340F3A">
      <w:pPr>
        <w:widowControl/>
        <w:ind w:firstLineChars="250" w:firstLine="5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意義</w:t>
      </w:r>
      <w:r w:rsidR="007B6AA3" w:rsidRPr="00340F3A">
        <w:rPr>
          <w:rFonts w:ascii="標楷體" w:eastAsia="標楷體" w:hAnsi="標楷體"/>
          <w:sz w:val="20"/>
          <w:szCs w:val="20"/>
          <w:lang w:val="x-none"/>
        </w:rPr>
        <w:t>的幻象</w:t>
      </w:r>
      <w:r w:rsidR="00B05BD2" w:rsidRPr="00340F3A">
        <w:rPr>
          <w:rFonts w:ascii="標楷體" w:eastAsia="標楷體" w:hAnsi="標楷體"/>
          <w:sz w:val="20"/>
          <w:szCs w:val="20"/>
          <w:lang w:val="x-none"/>
        </w:rPr>
        <w:t>，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但是否真的如此？</w:t>
      </w:r>
      <w:r w:rsidR="00F226AB" w:rsidRPr="00340F3A">
        <w:rPr>
          <w:rFonts w:ascii="標楷體" w:eastAsia="標楷體" w:hAnsi="標楷體"/>
          <w:sz w:val="20"/>
          <w:szCs w:val="20"/>
          <w:lang w:val="x-none"/>
        </w:rPr>
        <w:t>榮格指出，</w:t>
      </w:r>
      <w:r w:rsidR="001F527B" w:rsidRPr="00340F3A">
        <w:rPr>
          <w:rFonts w:ascii="標楷體" w:eastAsia="標楷體" w:hAnsi="標楷體"/>
          <w:sz w:val="20"/>
          <w:szCs w:val="20"/>
          <w:lang w:val="x-none"/>
        </w:rPr>
        <w:t>「夢」</w:t>
      </w:r>
      <w:r w:rsidR="00F226AB" w:rsidRPr="00340F3A">
        <w:rPr>
          <w:rFonts w:ascii="標楷體" w:eastAsia="標楷體" w:hAnsi="標楷體"/>
          <w:sz w:val="20"/>
          <w:szCs w:val="20"/>
          <w:lang w:val="x-none"/>
        </w:rPr>
        <w:t>看似毫無邏</w:t>
      </w:r>
      <w:r w:rsidR="00F226AB" w:rsidRPr="00340F3A">
        <w:rPr>
          <w:rFonts w:ascii="標楷體" w:eastAsia="標楷體" w:hAnsi="標楷體" w:hint="eastAsia"/>
          <w:sz w:val="20"/>
          <w:szCs w:val="20"/>
          <w:lang w:val="x-none"/>
        </w:rPr>
        <w:t>輯</w:t>
      </w:r>
      <w:r w:rsidR="00F226AB" w:rsidRPr="00340F3A">
        <w:rPr>
          <w:rFonts w:ascii="標楷體" w:eastAsia="標楷體" w:hAnsi="標楷體"/>
          <w:sz w:val="20"/>
          <w:szCs w:val="20"/>
          <w:lang w:val="x-none"/>
        </w:rPr>
        <w:t>，但總會出現具「象徵」的畫面，那</w:t>
      </w:r>
    </w:p>
    <w:p w:rsidR="00340F3A" w:rsidRDefault="00F226AB" w:rsidP="00340F3A">
      <w:pPr>
        <w:widowControl/>
        <w:ind w:firstLineChars="250" w:firstLine="5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些象徵可以是某個人物、某個景象或某個行動。通過解構夢境，往往能呈現人們</w:t>
      </w:r>
      <w:r w:rsidR="001F527B" w:rsidRPr="00340F3A">
        <w:rPr>
          <w:rFonts w:ascii="標楷體" w:eastAsia="標楷體" w:hAnsi="標楷體"/>
          <w:sz w:val="20"/>
          <w:szCs w:val="20"/>
          <w:lang w:val="x-none"/>
        </w:rPr>
        <w:t>被理性壓抑的心靈</w:t>
      </w:r>
      <w:r w:rsidRPr="00340F3A">
        <w:rPr>
          <w:rFonts w:ascii="標楷體" w:eastAsia="標楷體" w:hAnsi="標楷體"/>
          <w:sz w:val="20"/>
          <w:szCs w:val="20"/>
          <w:lang w:val="x-none"/>
        </w:rPr>
        <w:t>面</w:t>
      </w:r>
    </w:p>
    <w:p w:rsidR="00F226AB" w:rsidRPr="00340F3A" w:rsidRDefault="00F226AB" w:rsidP="00340F3A">
      <w:pPr>
        <w:widowControl/>
        <w:ind w:firstLineChars="250" w:firstLine="500"/>
        <w:jc w:val="both"/>
        <w:rPr>
          <w:rFonts w:ascii="標楷體" w:eastAsia="標楷體" w:hAnsi="標楷體"/>
          <w:sz w:val="20"/>
          <w:szCs w:val="20"/>
          <w:lang w:val="x-none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貌，亦即所謂的「潛意識」。全書</w:t>
      </w:r>
      <w:r w:rsidR="003D4E94" w:rsidRPr="00340F3A">
        <w:rPr>
          <w:rFonts w:ascii="標楷體" w:eastAsia="標楷體" w:hAnsi="標楷體"/>
          <w:sz w:val="20"/>
          <w:szCs w:val="20"/>
          <w:lang w:val="x-none"/>
        </w:rPr>
        <w:t>近</w:t>
      </w:r>
      <w:r w:rsidR="003D4E94" w:rsidRPr="00340F3A">
        <w:rPr>
          <w:rFonts w:ascii="標楷體" w:eastAsia="標楷體" w:hAnsi="標楷體" w:hint="eastAsia"/>
          <w:sz w:val="20"/>
          <w:szCs w:val="20"/>
          <w:lang w:val="x-none"/>
        </w:rPr>
        <w:t>5</w:t>
      </w:r>
      <w:r w:rsidR="003D4E94" w:rsidRPr="00340F3A">
        <w:rPr>
          <w:rFonts w:ascii="標楷體" w:eastAsia="標楷體" w:hAnsi="標楷體"/>
          <w:sz w:val="20"/>
          <w:szCs w:val="20"/>
          <w:lang w:val="x-none"/>
        </w:rPr>
        <w:t>00頁，但</w:t>
      </w:r>
      <w:r w:rsidR="00FC5DB1" w:rsidRPr="00340F3A">
        <w:rPr>
          <w:rFonts w:ascii="標楷體" w:eastAsia="標楷體" w:hAnsi="標楷體"/>
          <w:sz w:val="20"/>
          <w:szCs w:val="20"/>
          <w:lang w:val="x-none"/>
        </w:rPr>
        <w:t>其論述引人入勝，叫人欲罷不能。</w:t>
      </w:r>
    </w:p>
    <w:p w:rsidR="00F226AB" w:rsidRPr="00340F3A" w:rsidRDefault="00F226AB" w:rsidP="001F527B">
      <w:pPr>
        <w:widowControl/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340F3A" w:rsidRDefault="003071B2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《錢買不到的東西</w:t>
      </w:r>
      <w:r w:rsidR="00FC5DB1" w:rsidRPr="00340F3A">
        <w:rPr>
          <w:rFonts w:ascii="標楷體" w:eastAsia="標楷體" w:hAnsi="標楷體"/>
          <w:sz w:val="20"/>
          <w:szCs w:val="20"/>
          <w:lang w:val="x-none"/>
        </w:rPr>
        <w:t>——金錢與正義的攻防</w:t>
      </w: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》</w:t>
      </w:r>
      <w:r w:rsidRPr="00340F3A">
        <w:rPr>
          <w:rFonts w:ascii="標楷體" w:eastAsia="標楷體" w:hAnsi="標楷體"/>
          <w:sz w:val="20"/>
          <w:szCs w:val="20"/>
          <w:lang w:val="x-none"/>
        </w:rPr>
        <w:t>討論現代社會的道德哲學</w:t>
      </w:r>
      <w:r w:rsidR="00FC5DB1" w:rsidRPr="00340F3A">
        <w:rPr>
          <w:rFonts w:ascii="標楷體" w:eastAsia="標楷體" w:hAnsi="標楷體"/>
          <w:sz w:val="20"/>
          <w:szCs w:val="20"/>
          <w:lang w:val="x-none"/>
        </w:rPr>
        <w:t>。相對「錢非萬能」，「有錢使得</w:t>
      </w:r>
    </w:p>
    <w:p w:rsidR="00340F3A" w:rsidRDefault="00FC5DB1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鬼推磨」似乎應適合現代社會的語境，擁有金錢幾乎等同掌握權力</w:t>
      </w:r>
      <w:r w:rsidR="00F07BDB" w:rsidRPr="00340F3A">
        <w:rPr>
          <w:rFonts w:ascii="標楷體" w:eastAsia="標楷體" w:hAnsi="標楷體"/>
          <w:sz w:val="20"/>
          <w:szCs w:val="20"/>
          <w:lang w:val="x-none"/>
        </w:rPr>
        <w:t>。</w:t>
      </w:r>
      <w:r w:rsidR="0016470D" w:rsidRPr="00340F3A">
        <w:rPr>
          <w:rFonts w:ascii="標楷體" w:eastAsia="標楷體" w:hAnsi="標楷體"/>
          <w:sz w:val="20"/>
          <w:szCs w:val="20"/>
          <w:lang w:val="x-none"/>
        </w:rPr>
        <w:t>然而付出較多金錢，是否就代表</w:t>
      </w:r>
    </w:p>
    <w:p w:rsidR="00340F3A" w:rsidRDefault="0016470D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可以「插隊」</w:t>
      </w:r>
      <w:r w:rsidR="00F07BDB" w:rsidRPr="00340F3A">
        <w:rPr>
          <w:rFonts w:ascii="標楷體" w:eastAsia="標楷體" w:hAnsi="標楷體"/>
          <w:sz w:val="20"/>
          <w:szCs w:val="20"/>
          <w:lang w:val="x-none"/>
        </w:rPr>
        <w:t>（想想各大主題樂園的特快證）</w:t>
      </w:r>
      <w:r w:rsidR="007A2F48" w:rsidRPr="00340F3A">
        <w:rPr>
          <w:rFonts w:ascii="標楷體" w:eastAsia="標楷體" w:hAnsi="標楷體"/>
          <w:sz w:val="20"/>
          <w:szCs w:val="20"/>
          <w:lang w:val="x-none"/>
        </w:rPr>
        <w:t>？</w:t>
      </w:r>
      <w:r w:rsidR="00F07BDB" w:rsidRPr="00340F3A">
        <w:rPr>
          <w:rFonts w:ascii="標楷體" w:eastAsia="標楷體" w:hAnsi="標楷體"/>
          <w:sz w:val="20"/>
          <w:szCs w:val="20"/>
          <w:lang w:val="x-none"/>
        </w:rPr>
        <w:t>以金錢獎勵絕育是否合</w:t>
      </w:r>
      <w:r w:rsidR="007A2F48" w:rsidRPr="00340F3A">
        <w:rPr>
          <w:rFonts w:ascii="標楷體" w:eastAsia="標楷體" w:hAnsi="標楷體"/>
          <w:sz w:val="20"/>
          <w:szCs w:val="20"/>
          <w:lang w:val="x-none"/>
        </w:rPr>
        <w:t>符</w:t>
      </w:r>
      <w:r w:rsidR="00F07BDB" w:rsidRPr="00340F3A">
        <w:rPr>
          <w:rFonts w:ascii="標楷體" w:eastAsia="標楷體" w:hAnsi="標楷體"/>
          <w:sz w:val="20"/>
          <w:szCs w:val="20"/>
          <w:lang w:val="x-none"/>
        </w:rPr>
        <w:t>道德</w:t>
      </w:r>
      <w:r w:rsidR="007A2F48" w:rsidRPr="00340F3A">
        <w:rPr>
          <w:rFonts w:ascii="標楷體" w:eastAsia="標楷體" w:hAnsi="標楷體"/>
          <w:sz w:val="20"/>
          <w:szCs w:val="20"/>
          <w:lang w:val="x-none"/>
        </w:rPr>
        <w:t>？</w:t>
      </w:r>
      <w:r w:rsidR="00F07BDB" w:rsidRPr="00340F3A">
        <w:rPr>
          <w:rFonts w:ascii="標楷體" w:eastAsia="標楷體" w:hAnsi="標楷體"/>
          <w:sz w:val="20"/>
          <w:szCs w:val="20"/>
          <w:lang w:val="x-none"/>
        </w:rPr>
        <w:t>人壽</w:t>
      </w:r>
      <w:r w:rsidR="00442174" w:rsidRPr="00340F3A">
        <w:rPr>
          <w:rFonts w:ascii="標楷體" w:eastAsia="標楷體" w:hAnsi="標楷體"/>
          <w:sz w:val="20"/>
          <w:szCs w:val="20"/>
          <w:lang w:val="x-none"/>
        </w:rPr>
        <w:t>保險是否一種裹</w:t>
      </w:r>
    </w:p>
    <w:p w:rsidR="00442174" w:rsidRPr="00340F3A" w:rsidRDefault="00442174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着糖衣的生死賭</w:t>
      </w:r>
      <w:r w:rsidRPr="00340F3A">
        <w:rPr>
          <w:rFonts w:ascii="標楷體" w:eastAsia="標楷體" w:hAnsi="標楷體" w:hint="eastAsia"/>
          <w:sz w:val="20"/>
          <w:szCs w:val="20"/>
          <w:lang w:val="x-none"/>
        </w:rPr>
        <w:t>博</w:t>
      </w:r>
      <w:r w:rsidR="007A2F48" w:rsidRPr="00340F3A">
        <w:rPr>
          <w:rFonts w:ascii="標楷體" w:eastAsia="標楷體" w:hAnsi="標楷體" w:cs="Cambria Math"/>
          <w:sz w:val="20"/>
          <w:szCs w:val="20"/>
          <w:lang w:val="x-none"/>
        </w:rPr>
        <w:t>？</w:t>
      </w:r>
      <w:r w:rsidRPr="00340F3A">
        <w:rPr>
          <w:rFonts w:ascii="標楷體" w:eastAsia="標楷體" w:hAnsi="標楷體" w:cs="Cambria Math"/>
          <w:sz w:val="20"/>
          <w:szCs w:val="20"/>
          <w:lang w:val="x-none"/>
        </w:rPr>
        <w:t>本書</w:t>
      </w:r>
      <w:r w:rsidR="00F75FBC" w:rsidRPr="00340F3A">
        <w:rPr>
          <w:rFonts w:ascii="標楷體" w:eastAsia="標楷體" w:hAnsi="標楷體" w:cs="Cambria Math"/>
          <w:sz w:val="20"/>
          <w:szCs w:val="20"/>
          <w:lang w:val="x-none"/>
        </w:rPr>
        <w:t>所</w:t>
      </w:r>
      <w:r w:rsidRPr="00340F3A">
        <w:rPr>
          <w:rFonts w:ascii="標楷體" w:eastAsia="標楷體" w:hAnsi="標楷體" w:cs="Cambria Math"/>
          <w:sz w:val="20"/>
          <w:szCs w:val="20"/>
          <w:lang w:val="x-none"/>
        </w:rPr>
        <w:t>探討的，</w:t>
      </w:r>
      <w:r w:rsidR="00F75FBC" w:rsidRPr="00340F3A">
        <w:rPr>
          <w:rFonts w:ascii="標楷體" w:eastAsia="標楷體" w:hAnsi="標楷體" w:cs="Cambria Math"/>
          <w:sz w:val="20"/>
          <w:szCs w:val="20"/>
          <w:lang w:val="x-none"/>
        </w:rPr>
        <w:t>正</w:t>
      </w:r>
      <w:r w:rsidRPr="00340F3A">
        <w:rPr>
          <w:rFonts w:ascii="標楷體" w:eastAsia="標楷體" w:hAnsi="標楷體" w:cs="Cambria Math"/>
          <w:sz w:val="20"/>
          <w:szCs w:val="20"/>
          <w:lang w:val="x-none"/>
        </w:rPr>
        <w:t>是「</w:t>
      </w:r>
      <w:r w:rsidR="00C776CB" w:rsidRPr="00340F3A">
        <w:rPr>
          <w:rFonts w:ascii="標楷體" w:eastAsia="標楷體" w:hAnsi="標楷體" w:cs="Cambria Math"/>
          <w:sz w:val="20"/>
          <w:szCs w:val="20"/>
          <w:lang w:val="x-none"/>
        </w:rPr>
        <w:t>金錢</w:t>
      </w:r>
      <w:r w:rsidRPr="00340F3A">
        <w:rPr>
          <w:rFonts w:ascii="標楷體" w:eastAsia="標楷體" w:hAnsi="標楷體" w:cs="Cambria Math"/>
          <w:sz w:val="20"/>
          <w:szCs w:val="20"/>
          <w:lang w:val="x-none"/>
        </w:rPr>
        <w:t>」的道德界線</w:t>
      </w:r>
      <w:r w:rsidR="007A2F48" w:rsidRPr="00340F3A">
        <w:rPr>
          <w:rFonts w:ascii="標楷體" w:eastAsia="標楷體" w:hAnsi="標楷體" w:cs="Cambria Math"/>
          <w:sz w:val="20"/>
          <w:szCs w:val="20"/>
          <w:lang w:val="x-none"/>
        </w:rPr>
        <w:t>。</w:t>
      </w:r>
    </w:p>
    <w:p w:rsidR="00442174" w:rsidRPr="00340F3A" w:rsidRDefault="00442174" w:rsidP="001F527B">
      <w:pPr>
        <w:widowControl/>
        <w:jc w:val="both"/>
        <w:rPr>
          <w:rFonts w:ascii="標楷體" w:eastAsia="標楷體" w:hAnsi="標楷體"/>
          <w:sz w:val="20"/>
          <w:szCs w:val="20"/>
          <w:lang w:val="x-none"/>
        </w:rPr>
      </w:pPr>
    </w:p>
    <w:p w:rsidR="00340F3A" w:rsidRDefault="00F75FBC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我們閱讀，源於對世界的好奇</w:t>
      </w:r>
      <w:r w:rsidR="0026089C" w:rsidRPr="00340F3A">
        <w:rPr>
          <w:rFonts w:ascii="標楷體" w:eastAsia="標楷體" w:hAnsi="標楷體"/>
          <w:sz w:val="20"/>
          <w:szCs w:val="20"/>
          <w:lang w:val="x-none"/>
        </w:rPr>
        <w:t>。</w:t>
      </w:r>
      <w:r w:rsidRPr="00340F3A">
        <w:rPr>
          <w:rFonts w:ascii="標楷體" w:eastAsia="標楷體" w:hAnsi="標楷體"/>
          <w:sz w:val="20"/>
          <w:szCs w:val="20"/>
          <w:lang w:val="x-none"/>
        </w:rPr>
        <w:t>世界不是狹小的魚缸，</w:t>
      </w:r>
      <w:r w:rsidR="0026089C" w:rsidRPr="00340F3A">
        <w:rPr>
          <w:rFonts w:ascii="標楷體" w:eastAsia="標楷體" w:hAnsi="標楷體"/>
          <w:sz w:val="20"/>
          <w:szCs w:val="20"/>
          <w:lang w:val="x-none"/>
        </w:rPr>
        <w:t>我們無法事事經歷，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但</w:t>
      </w:r>
      <w:r w:rsidR="0026089C" w:rsidRPr="00340F3A">
        <w:rPr>
          <w:rFonts w:ascii="標楷體" w:eastAsia="標楷體" w:hAnsi="標楷體"/>
          <w:sz w:val="20"/>
          <w:szCs w:val="20"/>
          <w:lang w:val="x-none"/>
        </w:rPr>
        <w:t>通過閱讀，我們</w:t>
      </w:r>
    </w:p>
    <w:p w:rsidR="00340F3A" w:rsidRDefault="0026089C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可以</w:t>
      </w:r>
      <w:r w:rsidR="00A146BF" w:rsidRPr="00340F3A">
        <w:rPr>
          <w:rFonts w:ascii="標楷體" w:eastAsia="標楷體" w:hAnsi="標楷體"/>
          <w:sz w:val="20"/>
          <w:szCs w:val="20"/>
          <w:lang w:val="x-none"/>
        </w:rPr>
        <w:t>了解難以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親身</w:t>
      </w:r>
      <w:r w:rsidR="00A146BF" w:rsidRPr="00340F3A">
        <w:rPr>
          <w:rFonts w:ascii="標楷體" w:eastAsia="標楷體" w:hAnsi="標楷體"/>
          <w:sz w:val="20"/>
          <w:szCs w:val="20"/>
          <w:lang w:val="x-none"/>
        </w:rPr>
        <w:t>探知的現實與精神世界</w:t>
      </w:r>
      <w:r w:rsidR="007A2F48" w:rsidRPr="00340F3A">
        <w:rPr>
          <w:rFonts w:ascii="標楷體" w:eastAsia="標楷體" w:hAnsi="標楷體"/>
          <w:sz w:val="20"/>
          <w:szCs w:val="20"/>
          <w:lang w:val="x-none"/>
        </w:rPr>
        <w:t>。或許有些知識未必能為人生帶來實質幫助，</w:t>
      </w:r>
    </w:p>
    <w:p w:rsidR="00340F3A" w:rsidRDefault="007A2F48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 w:eastAsia="zh-HK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卻餵養</w:t>
      </w:r>
      <w:r w:rsidR="00F450CC" w:rsidRPr="00340F3A">
        <w:rPr>
          <w:rFonts w:ascii="標楷體" w:eastAsia="標楷體" w:hAnsi="標楷體"/>
          <w:sz w:val="20"/>
          <w:szCs w:val="20"/>
          <w:lang w:val="x-none"/>
        </w:rPr>
        <w:t>了</w:t>
      </w:r>
      <w:r w:rsidRPr="00340F3A">
        <w:rPr>
          <w:rFonts w:ascii="標楷體" w:eastAsia="標楷體" w:hAnsi="標楷體"/>
          <w:sz w:val="20"/>
          <w:szCs w:val="20"/>
          <w:lang w:val="x-none"/>
        </w:rPr>
        <w:t>我們的精神思想。</w:t>
      </w:r>
      <w:r w:rsidR="00F75FBC" w:rsidRPr="00340F3A">
        <w:rPr>
          <w:rFonts w:ascii="標楷體" w:eastAsia="標楷體" w:hAnsi="標楷體"/>
          <w:sz w:val="20"/>
          <w:szCs w:val="20"/>
          <w:lang w:val="x-none"/>
        </w:rPr>
        <w:t>只要你們曾對一事</w:t>
      </w:r>
      <w:proofErr w:type="gramStart"/>
      <w:r w:rsidRPr="00340F3A">
        <w:rPr>
          <w:rFonts w:ascii="標楷體" w:eastAsia="標楷體" w:hAnsi="標楷體"/>
          <w:sz w:val="20"/>
          <w:szCs w:val="20"/>
          <w:lang w:val="x-none"/>
        </w:rPr>
        <w:t>一</w:t>
      </w:r>
      <w:proofErr w:type="gramEnd"/>
      <w:r w:rsidRPr="00340F3A">
        <w:rPr>
          <w:rFonts w:ascii="標楷體" w:eastAsia="標楷體" w:hAnsi="標楷體"/>
          <w:sz w:val="20"/>
          <w:szCs w:val="20"/>
          <w:lang w:val="x-none"/>
        </w:rPr>
        <w:t>物</w:t>
      </w:r>
      <w:r w:rsidR="00F75FBC" w:rsidRPr="00340F3A">
        <w:rPr>
          <w:rFonts w:ascii="標楷體" w:eastAsia="標楷體" w:hAnsi="標楷體"/>
          <w:sz w:val="20"/>
          <w:szCs w:val="20"/>
          <w:lang w:val="x-none"/>
        </w:rPr>
        <w:t>感到好奇，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請</w:t>
      </w:r>
      <w:r w:rsidR="00F75FBC" w:rsidRPr="00340F3A">
        <w:rPr>
          <w:rFonts w:ascii="標楷體" w:eastAsia="標楷體" w:hAnsi="標楷體"/>
          <w:sz w:val="20"/>
          <w:szCs w:val="20"/>
          <w:lang w:val="x-none"/>
        </w:rPr>
        <w:t>盡情閱讀</w:t>
      </w:r>
      <w:r w:rsidR="00994E3E" w:rsidRPr="00340F3A">
        <w:rPr>
          <w:rFonts w:ascii="標楷體" w:eastAsia="標楷體" w:hAnsi="標楷體"/>
          <w:sz w:val="20"/>
          <w:szCs w:val="20"/>
          <w:lang w:val="x-none"/>
        </w:rPr>
        <w:t>、努力了解</w:t>
      </w:r>
      <w:r w:rsidR="00C776CB" w:rsidRPr="00340F3A">
        <w:rPr>
          <w:rFonts w:ascii="標楷體" w:eastAsia="標楷體" w:hAnsi="標楷體"/>
          <w:sz w:val="20"/>
          <w:szCs w:val="20"/>
          <w:lang w:val="x-none"/>
        </w:rPr>
        <w:t>。</w:t>
      </w:r>
    </w:p>
    <w:p w:rsidR="003F1595" w:rsidRPr="00340F3A" w:rsidRDefault="00A146BF" w:rsidP="00340F3A">
      <w:pPr>
        <w:widowControl/>
        <w:ind w:firstLineChars="100" w:firstLine="200"/>
        <w:jc w:val="both"/>
        <w:rPr>
          <w:rFonts w:ascii="標楷體" w:eastAsia="標楷體" w:hAnsi="標楷體"/>
          <w:sz w:val="20"/>
          <w:szCs w:val="20"/>
          <w:lang w:val="x-none"/>
        </w:rPr>
      </w:pPr>
      <w:r w:rsidRPr="00340F3A">
        <w:rPr>
          <w:rFonts w:ascii="標楷體" w:eastAsia="標楷體" w:hAnsi="標楷體"/>
          <w:sz w:val="20"/>
          <w:szCs w:val="20"/>
          <w:lang w:val="x-none"/>
        </w:rPr>
        <w:t>閱讀的力量遠超我們想像。</w:t>
      </w:r>
    </w:p>
    <w:sectPr w:rsidR="003F1595" w:rsidRPr="00340F3A" w:rsidSect="00340F3A">
      <w:pgSz w:w="11906" w:h="16838"/>
      <w:pgMar w:top="720" w:right="720" w:bottom="720" w:left="128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52C"/>
    <w:multiLevelType w:val="hybridMultilevel"/>
    <w:tmpl w:val="957AE622"/>
    <w:lvl w:ilvl="0" w:tplc="2A00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95"/>
    <w:rsid w:val="00094AE4"/>
    <w:rsid w:val="000B2AE4"/>
    <w:rsid w:val="0012037B"/>
    <w:rsid w:val="0016470D"/>
    <w:rsid w:val="001D6D7D"/>
    <w:rsid w:val="001F527B"/>
    <w:rsid w:val="0026089C"/>
    <w:rsid w:val="00282AC2"/>
    <w:rsid w:val="003071B2"/>
    <w:rsid w:val="00340F3A"/>
    <w:rsid w:val="003D4E94"/>
    <w:rsid w:val="003F1595"/>
    <w:rsid w:val="00442174"/>
    <w:rsid w:val="0049629A"/>
    <w:rsid w:val="00527D6B"/>
    <w:rsid w:val="005528C0"/>
    <w:rsid w:val="005940E9"/>
    <w:rsid w:val="005C0590"/>
    <w:rsid w:val="006025F5"/>
    <w:rsid w:val="00604164"/>
    <w:rsid w:val="0063056E"/>
    <w:rsid w:val="006E5FD3"/>
    <w:rsid w:val="007A2F48"/>
    <w:rsid w:val="007B6AA3"/>
    <w:rsid w:val="007F7832"/>
    <w:rsid w:val="00804431"/>
    <w:rsid w:val="00833120"/>
    <w:rsid w:val="00994E3E"/>
    <w:rsid w:val="009A31BD"/>
    <w:rsid w:val="00A146BF"/>
    <w:rsid w:val="00A63722"/>
    <w:rsid w:val="00AA20AF"/>
    <w:rsid w:val="00AA78CE"/>
    <w:rsid w:val="00B05BD2"/>
    <w:rsid w:val="00B37D52"/>
    <w:rsid w:val="00B60563"/>
    <w:rsid w:val="00C47DE5"/>
    <w:rsid w:val="00C776CB"/>
    <w:rsid w:val="00D50E0C"/>
    <w:rsid w:val="00D9785E"/>
    <w:rsid w:val="00DA5C6C"/>
    <w:rsid w:val="00DF6388"/>
    <w:rsid w:val="00E93955"/>
    <w:rsid w:val="00EB065C"/>
    <w:rsid w:val="00EC27B2"/>
    <w:rsid w:val="00F07BDB"/>
    <w:rsid w:val="00F226AB"/>
    <w:rsid w:val="00F450CC"/>
    <w:rsid w:val="00F75FBC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F"/>
    <w:pPr>
      <w:ind w:leftChars="200" w:left="480"/>
    </w:pPr>
  </w:style>
  <w:style w:type="character" w:styleId="a4">
    <w:name w:val="Emphasis"/>
    <w:basedOn w:val="a0"/>
    <w:uiPriority w:val="20"/>
    <w:qFormat/>
    <w:rsid w:val="00E939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F"/>
    <w:pPr>
      <w:ind w:leftChars="200" w:left="480"/>
    </w:pPr>
  </w:style>
  <w:style w:type="character" w:styleId="a4">
    <w:name w:val="Emphasis"/>
    <w:basedOn w:val="a0"/>
    <w:uiPriority w:val="20"/>
    <w:qFormat/>
    <w:rsid w:val="00E93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BLMCSS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TSOI Shuk Yung</dc:creator>
  <cp:lastModifiedBy>31</cp:lastModifiedBy>
  <cp:revision>2</cp:revision>
  <dcterms:created xsi:type="dcterms:W3CDTF">2021-07-29T02:12:00Z</dcterms:created>
  <dcterms:modified xsi:type="dcterms:W3CDTF">2021-07-29T02:12:00Z</dcterms:modified>
</cp:coreProperties>
</file>